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46CB5" w:rsidRPr="00917427" w:rsidRDefault="00B46CB5" w:rsidP="00B46CB5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83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bookmarkStart w:id="0" w:name="_GoBack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SP-190</w:t>
      </w:r>
      <w:r>
        <w:rPr>
          <w:b/>
          <w:i/>
          <w:noProof/>
          <w:sz w:val="28"/>
        </w:rPr>
        <w:t>095</w:t>
      </w:r>
      <w:r>
        <w:rPr>
          <w:b/>
          <w:i/>
          <w:noProof/>
          <w:sz w:val="28"/>
        </w:rPr>
        <w:fldChar w:fldCharType="end"/>
      </w:r>
    </w:p>
    <w:bookmarkEnd w:id="0"/>
    <w:p w:rsidR="00B46CB5" w:rsidRPr="00784730" w:rsidRDefault="00B46CB5" w:rsidP="00B46CB5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Shenzhen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CHINA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20th Mar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22nd Mar 2019</w:t>
      </w:r>
      <w:r w:rsidRPr="00784730">
        <w:rPr>
          <w:b/>
          <w:noProof/>
          <w:sz w:val="24"/>
        </w:rPr>
        <w:fldChar w:fldCharType="end"/>
      </w:r>
    </w:p>
    <w:p w:rsidR="00B46CB5" w:rsidRPr="00050554" w:rsidRDefault="00B46CB5" w:rsidP="00B46CB5">
      <w:pPr>
        <w:rPr>
          <w:rFonts w:ascii="Arial" w:hAnsi="Arial" w:cs="Arial"/>
          <w:b/>
          <w:bCs/>
          <w:lang w:val="en-US"/>
        </w:rPr>
      </w:pPr>
    </w:p>
    <w:p w:rsidR="00B46CB5" w:rsidRDefault="00B46CB5" w:rsidP="00B46C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SA WG3</w:t>
      </w:r>
      <w:r>
        <w:rPr>
          <w:rFonts w:ascii="Arial" w:hAnsi="Arial" w:cs="Arial"/>
          <w:b/>
          <w:bCs/>
        </w:rPr>
        <w:fldChar w:fldCharType="end"/>
      </w:r>
    </w:p>
    <w:p w:rsidR="00B46CB5" w:rsidRPr="00E145B1" w:rsidRDefault="00B46CB5" w:rsidP="00B46CB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Pr="00B46CB5">
        <w:rPr>
          <w:rFonts w:ascii="Arial" w:hAnsi="Arial" w:cs="Arial"/>
          <w:b/>
          <w:bCs/>
        </w:rPr>
        <w:t>Rel-15 CRs on Security aspects of 5G System - Phase 1 (5GS_Ph1-SEC)</w:t>
      </w:r>
    </w:p>
    <w:p w:rsidR="00B46CB5" w:rsidRDefault="00B46CB5" w:rsidP="00B46C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15C</w:t>
      </w:r>
      <w:r>
        <w:rPr>
          <w:rFonts w:ascii="Arial" w:hAnsi="Arial" w:cs="Arial"/>
          <w:b/>
          <w:bCs/>
        </w:rPr>
        <w:fldChar w:fldCharType="end"/>
      </w:r>
    </w:p>
    <w:p w:rsidR="00B46CB5" w:rsidRDefault="00B46CB5" w:rsidP="00B46CB5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:rsidR="00B46CB5" w:rsidRDefault="00B46CB5" w:rsidP="00B46CB5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B46CB5" w:rsidRPr="004E535C" w:rsidRDefault="00B46CB5" w:rsidP="00B46CB5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SA WG3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SA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83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p w:rsidR="00B46CB5" w:rsidRDefault="00B46CB5"/>
    <w:tbl>
      <w:tblPr>
        <w:tblW w:w="145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B46CB5" w:rsidRPr="00B46CB5" w:rsidTr="00B46CB5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865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630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12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630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994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12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630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748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102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694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984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85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984" w:type="dxa"/>
            <w:shd w:val="clear" w:color="auto" w:fill="F3F3F3"/>
          </w:tcPr>
          <w:p w:rsidR="00B46CB5" w:rsidRPr="00B46CB5" w:rsidRDefault="00B46CB5" w:rsidP="00B46CB5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0498</w:t>
            </w:r>
          </w:p>
        </w:tc>
        <w:tc>
          <w:tcPr>
            <w:tcW w:w="512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and correct clause reference for RNAU w/o context relocation</w:t>
            </w:r>
          </w:p>
        </w:tc>
        <w:tc>
          <w:tcPr>
            <w:tcW w:w="512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S3-190078</w:t>
            </w:r>
          </w:p>
        </w:tc>
        <w:tc>
          <w:tcPr>
            <w:tcW w:w="1694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984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6.8.2.2.2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P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0501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Editorials and minor clarifications for clause 13.1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S3-190089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13.1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0502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Editorials and minor clarifications for clause 13.2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S3-190439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3.2, 13.2.1, 13.2.2.1, 13.2.2.2, 13.2.2.3, 13.2.2.4.0. 13.2.2.4.1, 13.2.2.4.2, 13.2.2.4.3, 13.2.2.4.4, 13.2.3.1, 13.2.3.2, 13.2.3.3, 13.2.3.4, 13.2.4.1, 13.2.4.2, 13.2.4.3.1.1, 13.2.4.3.1.2, 13.2.4.4.0, 13.2.4.4.1, 13.2.4.5.1, 13.2.4.5.2, 13.2.4.6, 13.2.4.7, 13.2.4.8, 13.2.4.9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0503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Name  correction of the Nudm_SDM_Notification service operation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S3-190100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6.14.2.2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0515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for section 6.10.2.1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S3-190433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Huawei;Hisillicon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6.10.2.1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0516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for UP security in dual connectivity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S3-190434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Huawei; Hisilicon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6.10.4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</w:t>
            </w:r>
            <w:r>
              <w:rPr>
                <w:rFonts w:ascii="Arial" w:hAnsi="Arial" w:cs="Arial"/>
                <w:sz w:val="16"/>
              </w:rPr>
              <w:t>7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Pr="005832F4" w:rsidRDefault="00B46CB5" w:rsidP="00B46CB5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 w:rsidRPr="00B46CB5">
              <w:rPr>
                <w:rFonts w:eastAsiaTheme="minorHAnsi" w:cs="Arial" w:hint="eastAsia"/>
                <w:sz w:val="16"/>
                <w:szCs w:val="22"/>
              </w:rPr>
              <w:t xml:space="preserve">Clarification on </w:t>
            </w:r>
            <w:r w:rsidRPr="00B46CB5">
              <w:rPr>
                <w:rFonts w:eastAsiaTheme="minorHAnsi" w:cs="Arial"/>
                <w:sz w:val="16"/>
                <w:szCs w:val="22"/>
              </w:rPr>
              <w:t>interworking case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S3-190437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Huawei; Hisilicon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 w:rsidRPr="00B46CB5">
              <w:rPr>
                <w:rFonts w:ascii="Arial" w:hAnsi="Arial" w:cs="Arial" w:hint="eastAsia"/>
                <w:sz w:val="16"/>
              </w:rPr>
              <w:t>8.2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0518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NAS key activation in multi-NAS connection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S3-190566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Huawei;Hisillicon; Qualcomm Incorporated; 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6.4.2.2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0519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the UE selecting the 4G or 5G security protection method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S3-190478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Huawei; Hisillicon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6.0(new)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0520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on ng-ran keys for EUTRA connected to 5GC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S3-190426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6.8.2.1.3, 6.9.2.3.1, 6.9.2.3.2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0524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NAS counter clarification on interworking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S3-190438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8.5.2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0525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on the token verification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S3-190227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13.4.1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0526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service authorization and token verification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S3-190440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Nokia, Nokia Shanghai Bell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2, 13.4.1.1, 13.4.1.2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0528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the Use of the SUPI in the Kamf Derivation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-S3-190416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HisiliconNokiaNokia Shanghai Bell, Vodafone, Qualcomm Incorporated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A.7.0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0529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the allocation of 5G-GUTI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S3-190415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Huawei, Hisilicon, NEC, Nokia, Nokia Shanghai Bell, Interdigital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6.12.3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0530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RRC Inactive procedure.and RAN-based notification area update procedure.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S3-190429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A.12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0531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EUTRA connected to 5GC: clause 6.6.2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S3-190501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6.6.2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0532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EUTRA connected to 5GC: clause 6.7.3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S3-190427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2, 6.7.3.0, 6.7.3.1, 6.7.3.2, 6.7.3.4, 6.7.3.5, 6.7.3.6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0533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EUTRA connected to 5GC: clause 6.7.4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S3-190428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6.7.4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0534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EUTRA connected to 5GC: clause 6.8.1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S3-190424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6.8.1.1.2.2, 6.8.1.1.2.3, 6.8.1.2.1, 6.8.1.2.2, 6.8.1.2.4, 6.8.1.3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  <w:tr w:rsidR="00B46CB5" w:rsidRPr="00B46CB5" w:rsidTr="00B46CB5">
        <w:tblPrEx>
          <w:tblCellMar>
            <w:top w:w="0" w:type="dxa"/>
            <w:bottom w:w="0" w:type="dxa"/>
          </w:tblCellMar>
        </w:tblPrEx>
        <w:tc>
          <w:tcPr>
            <w:tcW w:w="86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33.501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0535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Rel-15</w:t>
            </w:r>
          </w:p>
        </w:tc>
        <w:tc>
          <w:tcPr>
            <w:tcW w:w="29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EUTRA connected to 5GC: clause 6.8.2</w:t>
            </w:r>
          </w:p>
        </w:tc>
        <w:tc>
          <w:tcPr>
            <w:tcW w:w="51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630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15.3.1</w:t>
            </w:r>
          </w:p>
        </w:tc>
        <w:tc>
          <w:tcPr>
            <w:tcW w:w="748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S3-94</w:t>
            </w:r>
          </w:p>
        </w:tc>
        <w:tc>
          <w:tcPr>
            <w:tcW w:w="1102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S3-190425</w:t>
            </w:r>
          </w:p>
        </w:tc>
        <w:tc>
          <w:tcPr>
            <w:tcW w:w="169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5GS_Ph1-SEC</w:t>
            </w:r>
          </w:p>
        </w:tc>
        <w:tc>
          <w:tcPr>
            <w:tcW w:w="2285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6.8.2.1.1, 6.8.2.1.2, 6.8.2.1.3, 6.8.2.1.4, 6.8.2.2.2, 6.8.2.2.3</w:t>
            </w:r>
          </w:p>
        </w:tc>
        <w:tc>
          <w:tcPr>
            <w:tcW w:w="984" w:type="dxa"/>
          </w:tcPr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  <w:p w:rsidR="00B46CB5" w:rsidRDefault="00B46CB5" w:rsidP="00B46CB5">
            <w:pPr>
              <w:rPr>
                <w:rFonts w:ascii="Arial" w:hAnsi="Arial" w:cs="Arial"/>
                <w:sz w:val="16"/>
              </w:rPr>
            </w:pPr>
          </w:p>
        </w:tc>
      </w:tr>
    </w:tbl>
    <w:p w:rsidR="00B46CB5" w:rsidRDefault="00B46CB5"/>
    <w:p w:rsidR="00B46CB5" w:rsidRDefault="00B46CB5"/>
    <w:sectPr w:rsidR="00B46CB5" w:rsidSect="00B46CB5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CB5"/>
    <w:rsid w:val="00691139"/>
    <w:rsid w:val="00B46CB5"/>
    <w:rsid w:val="00D52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123D35"/>
  <w15:chartTrackingRefBased/>
  <w15:docId w15:val="{B7BC72B5-87F8-4B1D-8CB1-713C7EDE10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B46CB5"/>
    <w:pPr>
      <w:spacing w:after="120" w:line="240" w:lineRule="auto"/>
    </w:pPr>
    <w:rPr>
      <w:rFonts w:ascii="Arial" w:eastAsia="SimSun" w:hAnsi="Arial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3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32291_CR0030_5GS_Ph1-SBI_CH_(Rel-15)</dc:creator>
  <cp:keywords/>
  <dc:description/>
  <cp:lastModifiedBy>32291_CR0030_5GS_Ph1-SBI_CH_(Rel-15)</cp:lastModifiedBy>
  <cp:revision>1</cp:revision>
  <dcterms:created xsi:type="dcterms:W3CDTF">2019-03-12T14:30:00Z</dcterms:created>
  <dcterms:modified xsi:type="dcterms:W3CDTF">2019-03-12T15:32:00Z</dcterms:modified>
</cp:coreProperties>
</file>